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-15" w:type="dxa"/>
        <w:tblLook w:val="04A0" w:firstRow="1" w:lastRow="0" w:firstColumn="1" w:lastColumn="0" w:noHBand="0" w:noVBand="1"/>
      </w:tblPr>
      <w:tblGrid>
        <w:gridCol w:w="3671"/>
        <w:gridCol w:w="6535"/>
      </w:tblGrid>
      <w:tr w:rsidR="00894053" w:rsidRPr="00897656" w:rsidTr="0089765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4053" w:rsidRPr="00897656" w:rsidRDefault="00894053" w:rsidP="007F0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656" w:rsidRDefault="00897656" w:rsidP="001E6BA3">
            <w:pPr>
              <w:ind w:firstLine="2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F07D5" w:rsidRDefault="009726CE" w:rsidP="001E6BA3">
            <w:pPr>
              <w:ind w:firstLine="2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</w:t>
            </w:r>
            <w:r w:rsidR="00115A14"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</w:t>
            </w:r>
            <w:r w:rsidR="00571CCD"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C14AE0"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396091"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C14AE0"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Продление действия разрешения на размещение средства наружной рекламы</w:t>
            </w:r>
            <w:r w:rsidR="001341DE" w:rsidRPr="008976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97656" w:rsidRPr="00897656" w:rsidRDefault="00897656" w:rsidP="001E6BA3">
            <w:pPr>
              <w:ind w:firstLine="2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6091" w:rsidRPr="00897656" w:rsidTr="0089765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6091" w:rsidRPr="00897656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656" w:rsidRPr="00897656" w:rsidRDefault="00897656" w:rsidP="00897656">
            <w:pPr>
              <w:pStyle w:val="a4"/>
              <w:ind w:lef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A3" w:rsidRPr="00897656" w:rsidRDefault="00C14AE0" w:rsidP="001E6BA3">
            <w:pPr>
              <w:pStyle w:val="a4"/>
              <w:numPr>
                <w:ilvl w:val="0"/>
                <w:numId w:val="4"/>
              </w:numPr>
              <w:ind w:left="0"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заявление на продление действия разрешения на размещение средства наружной рекламы</w:t>
            </w:r>
            <w:r w:rsidR="001E6BA3"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897656" w:rsidRPr="00897656" w:rsidRDefault="00897656" w:rsidP="00897656">
            <w:pPr>
              <w:pStyle w:val="a4"/>
              <w:ind w:lef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A3" w:rsidRPr="00897656" w:rsidRDefault="001E6BA3" w:rsidP="001E6BA3">
            <w:pPr>
              <w:pStyle w:val="a4"/>
              <w:numPr>
                <w:ilvl w:val="0"/>
                <w:numId w:val="4"/>
              </w:numPr>
              <w:ind w:left="0"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ранее выданное разрешение на размещение средства наружной рекламы;</w:t>
            </w:r>
          </w:p>
          <w:p w:rsidR="00897656" w:rsidRPr="00897656" w:rsidRDefault="00897656" w:rsidP="0089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A3" w:rsidRPr="00897656" w:rsidRDefault="001E6BA3" w:rsidP="001E6BA3">
            <w:pPr>
              <w:pStyle w:val="a4"/>
              <w:numPr>
                <w:ilvl w:val="0"/>
                <w:numId w:val="4"/>
              </w:numPr>
              <w:ind w:left="0"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фотография средства наружной рекламы в увязке с конкретной архитектурно-планировочной ситуацией по месту его размещения (существующее положение);</w:t>
            </w:r>
          </w:p>
          <w:p w:rsidR="00897656" w:rsidRPr="00897656" w:rsidRDefault="00897656" w:rsidP="0089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Pr="00897656" w:rsidRDefault="001E6BA3" w:rsidP="001E6BA3">
            <w:pPr>
              <w:pStyle w:val="a4"/>
              <w:numPr>
                <w:ilvl w:val="0"/>
                <w:numId w:val="4"/>
              </w:numPr>
              <w:ind w:left="0"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документ, подтверждающий внесение платы (за исключением внесения платы посредством использования автоматизированной информационной системы единого расчетного и информационного пространства), кроме случаев бесплатного осуществления административной процедуры.</w:t>
            </w:r>
          </w:p>
          <w:p w:rsidR="00897656" w:rsidRPr="00897656" w:rsidRDefault="00897656" w:rsidP="00897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091" w:rsidRPr="00897656" w:rsidTr="0089765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6091" w:rsidRPr="00897656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656" w:rsidRDefault="0089765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9B2D4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 w:rsidR="00396091" w:rsidRPr="00897656">
              <w:rPr>
                <w:rFonts w:ascii="Times New Roman" w:hAnsi="Times New Roman" w:cs="Times New Roman"/>
                <w:sz w:val="26"/>
                <w:szCs w:val="26"/>
              </w:rPr>
              <w:t xml:space="preserve"> службы «одно окно» </w:t>
            </w:r>
            <w:proofErr w:type="spellStart"/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Панишева</w:t>
            </w:r>
            <w:proofErr w:type="spellEnd"/>
            <w:r w:rsidRPr="00897656"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Валерьевна</w:t>
            </w:r>
            <w:r w:rsidR="00396091" w:rsidRPr="00897656">
              <w:rPr>
                <w:rFonts w:ascii="Times New Roman" w:hAnsi="Times New Roman" w:cs="Times New Roman"/>
                <w:sz w:val="26"/>
                <w:szCs w:val="26"/>
              </w:rPr>
              <w:t xml:space="preserve"> (1 этаж 1 кабинет).</w:t>
            </w:r>
          </w:p>
          <w:p w:rsidR="00897656" w:rsidRPr="00897656" w:rsidRDefault="0089765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9B2D4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396091" w:rsidRPr="00897656">
              <w:rPr>
                <w:rFonts w:ascii="Times New Roman" w:hAnsi="Times New Roman" w:cs="Times New Roman"/>
                <w:sz w:val="26"/>
                <w:szCs w:val="26"/>
              </w:rPr>
              <w:t xml:space="preserve"> службы «одно окно» </w:t>
            </w: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Станкевич Марина Петровна</w:t>
            </w:r>
            <w:r w:rsidR="00396091" w:rsidRPr="00897656">
              <w:rPr>
                <w:rFonts w:ascii="Times New Roman" w:hAnsi="Times New Roman" w:cs="Times New Roman"/>
                <w:sz w:val="26"/>
                <w:szCs w:val="26"/>
              </w:rPr>
              <w:t xml:space="preserve"> (1 этаж 1 кабинет). </w:t>
            </w:r>
          </w:p>
          <w:p w:rsidR="00897656" w:rsidRPr="00897656" w:rsidRDefault="0089765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 xml:space="preserve">адрес: г.Пинск, ул. Днепровской флотилии, </w:t>
            </w:r>
            <w:r w:rsidR="00897656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97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(пристройка)</w:t>
            </w:r>
          </w:p>
          <w:p w:rsidR="00897656" w:rsidRPr="00897656" w:rsidRDefault="00897656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 xml:space="preserve">телефоны: (+375165) </w:t>
            </w:r>
            <w:r w:rsidR="009B2D46" w:rsidRPr="00897656">
              <w:rPr>
                <w:rFonts w:ascii="Times New Roman" w:hAnsi="Times New Roman" w:cs="Times New Roman"/>
                <w:sz w:val="26"/>
                <w:szCs w:val="26"/>
              </w:rPr>
              <w:t>65 10 03</w:t>
            </w: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B2D46" w:rsidRPr="00897656">
              <w:rPr>
                <w:rFonts w:ascii="Times New Roman" w:hAnsi="Times New Roman" w:cs="Times New Roman"/>
                <w:sz w:val="26"/>
                <w:szCs w:val="26"/>
              </w:rPr>
              <w:t>65 00 73</w:t>
            </w: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, 142</w:t>
            </w:r>
          </w:p>
          <w:p w:rsidR="00897656" w:rsidRPr="00897656" w:rsidRDefault="00897656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Pr="00897656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396091" w:rsidRPr="00897656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396091" w:rsidRPr="00897656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897656" w:rsidRPr="00897656" w:rsidRDefault="00897656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BA3" w:rsidRPr="00897656" w:rsidTr="0089765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6BA3" w:rsidRPr="00897656" w:rsidRDefault="001E6BA3" w:rsidP="001E6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656" w:rsidRDefault="00897656" w:rsidP="00A814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A3" w:rsidRPr="00897656" w:rsidRDefault="001E6BA3" w:rsidP="00A814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:rsidR="00A81473" w:rsidRPr="00897656" w:rsidRDefault="00A81473" w:rsidP="00A814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656" w:rsidRDefault="001E6BA3" w:rsidP="00A814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бесплатно – при продлении действия разрешения на размещение средства наружной рекламы,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897656" w:rsidRPr="00897656" w:rsidRDefault="00897656" w:rsidP="00A814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BA3" w:rsidRPr="00897656" w:rsidTr="0089765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656" w:rsidRDefault="00897656" w:rsidP="001E6B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A3" w:rsidRDefault="001E6BA3" w:rsidP="001E6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897656" w:rsidRPr="00897656" w:rsidRDefault="00897656" w:rsidP="001E6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BA3" w:rsidRPr="00897656" w:rsidRDefault="001E6BA3" w:rsidP="001E6BA3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5 рабочих дней</w:t>
            </w:r>
          </w:p>
        </w:tc>
      </w:tr>
      <w:tr w:rsidR="001E6BA3" w:rsidRPr="00897656" w:rsidTr="00897656">
        <w:trPr>
          <w:trHeight w:val="13743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6BA3" w:rsidRPr="00897656" w:rsidRDefault="001E6BA3" w:rsidP="001E6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656" w:rsidRDefault="00897656" w:rsidP="00A81473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81473" w:rsidRPr="00897656" w:rsidRDefault="001E6BA3" w:rsidP="00A81473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не менее 7 лет – на мультимедийные рекламные конструкции, электронные табло;</w:t>
            </w:r>
          </w:p>
          <w:p w:rsidR="00A81473" w:rsidRPr="00897656" w:rsidRDefault="00A81473" w:rsidP="00A81473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  <w:p w:rsidR="00897656" w:rsidRDefault="001E6BA3" w:rsidP="00A81473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не менее 5 лет – на иные технически сложные средства наружной рекламы (</w:t>
            </w:r>
            <w:proofErr w:type="spellStart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надкрышные</w:t>
            </w:r>
            <w:proofErr w:type="spellEnd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рекламные конструкции, средства наружной рекламы на путепроводах (мостах), щиты с площадью рекламного поля 32 кв. метра и более, иные средства наружной рекламы с площадью рекламного поля более 50 кв. метров, щиты с внутренней подсветкой, щиты с вращающимися рекламными полями, </w:t>
            </w:r>
            <w:proofErr w:type="spellStart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призматроны</w:t>
            </w:r>
            <w:proofErr w:type="spellEnd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лайтпостеры</w:t>
            </w:r>
            <w:proofErr w:type="spellEnd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(световые коробы) с площадью рекламного поля более 2,16 кв. метра, </w:t>
            </w:r>
            <w:proofErr w:type="spellStart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лайтпостеры</w:t>
            </w:r>
            <w:proofErr w:type="spellEnd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(световые коробы) в подземных пешеходных переходах, панели с внутренней подсветкой, а также иные средства наружной рекламы, отнесенные к технически сложным средствам наружной рекламы решением местного исполнительного и распорядительного органа), объемно-пространственные рекламные конструкции;</w:t>
            </w:r>
          </w:p>
          <w:p w:rsidR="00A81473" w:rsidRPr="00897656" w:rsidRDefault="001E6BA3" w:rsidP="00A81473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не менее 3 лет – на </w:t>
            </w:r>
            <w:proofErr w:type="spellStart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лайтпостеры</w:t>
            </w:r>
            <w:proofErr w:type="spellEnd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(световые коробы) с площадью рекламного поля до 2,16 кв. метра включительно, за исключением размещаемых в подземных пешеходных переходах, щиты с площадью рекламного поля до 32 кв. метров без внутренней подсветки, пилоны, панели без внутренней подсветки, указатели с внутренней подсветкой, иные средства наружной рекламы, закрепляемые на земельном участке, а также вывески и вывески рекламного характера, размещаемые на недвижимых материальных историко-культурных ценностях, их территориях и в зонах их охраны</w:t>
            </w:r>
            <w:r w:rsidR="00A81473"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;</w:t>
            </w:r>
          </w:p>
          <w:p w:rsidR="00A81473" w:rsidRPr="00897656" w:rsidRDefault="001E6BA3" w:rsidP="00A81473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на вывески рекламного характера, за исключением вывесок рекламного характера, размещаемых на недвижимых материальных историко-культурных ценностях, их территориях и в зонах их охраны, – до окончания расположения производственного объекта, торгового объекта или иного объекта обслуживания или осуществления </w:t>
            </w:r>
            <w:proofErr w:type="spellStart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рекламораспространителем</w:t>
            </w:r>
            <w:proofErr w:type="spellEnd"/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деятельности по месту размещения вывески рекламного характера;</w:t>
            </w:r>
          </w:p>
          <w:p w:rsidR="001E6BA3" w:rsidRPr="00897656" w:rsidRDefault="001E6BA3" w:rsidP="00A81473">
            <w:pPr>
              <w:ind w:left="2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не менее 1 года, если иное не определено договором на размещение средства наружной рекламы, – на иные средства наружной рекламы</w:t>
            </w:r>
            <w:r w:rsidR="0089765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</w:tc>
      </w:tr>
      <w:tr w:rsidR="001E6BA3" w:rsidRPr="00897656" w:rsidTr="0089765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656" w:rsidRDefault="00897656" w:rsidP="001E6B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A3" w:rsidRPr="00897656" w:rsidRDefault="001E6BA3" w:rsidP="001E6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BA3" w:rsidRPr="00897656" w:rsidRDefault="001E6BA3" w:rsidP="00897656">
            <w:pPr>
              <w:pStyle w:val="table10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  <w:rPr>
                <w:sz w:val="26"/>
                <w:szCs w:val="26"/>
              </w:rPr>
            </w:pPr>
            <w:r w:rsidRPr="00897656">
              <w:rPr>
                <w:color w:val="000000"/>
                <w:sz w:val="26"/>
                <w:szCs w:val="26"/>
                <w:shd w:val="clear" w:color="auto" w:fill="FFFFFF"/>
              </w:rPr>
              <w:t>письмо или иной документ о согласии уполномоченного лица на размещение средства наружной рекламы, если место размещения средства наружной рекламы находится в коммунальной собственности</w:t>
            </w:r>
            <w:r w:rsidR="00A81473" w:rsidRPr="00897656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897656">
              <w:rPr>
                <w:color w:val="000000"/>
                <w:sz w:val="26"/>
                <w:szCs w:val="26"/>
              </w:rPr>
              <w:br/>
            </w:r>
            <w:r w:rsidRPr="00897656">
              <w:rPr>
                <w:color w:val="000000"/>
                <w:sz w:val="26"/>
                <w:szCs w:val="26"/>
              </w:rPr>
              <w:br/>
            </w:r>
          </w:p>
        </w:tc>
      </w:tr>
      <w:tr w:rsidR="001E6BA3" w:rsidRPr="00897656" w:rsidTr="0089765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656" w:rsidRDefault="00897656" w:rsidP="008976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A3" w:rsidRDefault="001E6BA3" w:rsidP="00897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656">
              <w:rPr>
                <w:rFonts w:ascii="Times New Roman" w:hAnsi="Times New Roman" w:cs="Times New Roman"/>
                <w:sz w:val="26"/>
                <w:szCs w:val="26"/>
              </w:rPr>
              <w:t>Регламент по административной процедуре</w:t>
            </w:r>
          </w:p>
          <w:p w:rsidR="00897656" w:rsidRPr="00897656" w:rsidRDefault="00897656" w:rsidP="008976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BA3" w:rsidRDefault="00897656" w:rsidP="00897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4F5F1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https://pravo.by/document/?guid=3871&amp;p0=W22238979</w:t>
              </w:r>
            </w:hyperlink>
          </w:p>
          <w:p w:rsidR="00897656" w:rsidRPr="00897656" w:rsidRDefault="00897656" w:rsidP="008976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Default="00894053"/>
    <w:p w:rsidR="000C71AC" w:rsidRDefault="000C71AC"/>
    <w:p w:rsidR="000C71AC" w:rsidRDefault="000C71AC"/>
    <w:sectPr w:rsidR="000C71AC" w:rsidSect="00897656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B28E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2A00"/>
    <w:multiLevelType w:val="hybridMultilevel"/>
    <w:tmpl w:val="019AE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108F2"/>
    <w:multiLevelType w:val="hybridMultilevel"/>
    <w:tmpl w:val="B3568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541A8"/>
    <w:multiLevelType w:val="hybridMultilevel"/>
    <w:tmpl w:val="1176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C19D1"/>
    <w:rsid w:val="000C71AC"/>
    <w:rsid w:val="000E0E80"/>
    <w:rsid w:val="00115A14"/>
    <w:rsid w:val="001341DE"/>
    <w:rsid w:val="001E6BA3"/>
    <w:rsid w:val="00245FEE"/>
    <w:rsid w:val="002665D2"/>
    <w:rsid w:val="002720F8"/>
    <w:rsid w:val="002F6190"/>
    <w:rsid w:val="00371FE9"/>
    <w:rsid w:val="00396091"/>
    <w:rsid w:val="00402917"/>
    <w:rsid w:val="00420A6D"/>
    <w:rsid w:val="004430B0"/>
    <w:rsid w:val="0044561E"/>
    <w:rsid w:val="005429F6"/>
    <w:rsid w:val="005708B9"/>
    <w:rsid w:val="00571CCD"/>
    <w:rsid w:val="005E677D"/>
    <w:rsid w:val="00645312"/>
    <w:rsid w:val="00662E54"/>
    <w:rsid w:val="006E0A9F"/>
    <w:rsid w:val="00730CC8"/>
    <w:rsid w:val="00752889"/>
    <w:rsid w:val="00774F33"/>
    <w:rsid w:val="007F07D5"/>
    <w:rsid w:val="00894053"/>
    <w:rsid w:val="00897656"/>
    <w:rsid w:val="008B6B31"/>
    <w:rsid w:val="008F092F"/>
    <w:rsid w:val="0092731D"/>
    <w:rsid w:val="00933D9F"/>
    <w:rsid w:val="009726CE"/>
    <w:rsid w:val="009B2D46"/>
    <w:rsid w:val="009C1845"/>
    <w:rsid w:val="009C3DA3"/>
    <w:rsid w:val="009E5D75"/>
    <w:rsid w:val="00A054D5"/>
    <w:rsid w:val="00A81473"/>
    <w:rsid w:val="00AF4DCC"/>
    <w:rsid w:val="00B62AE1"/>
    <w:rsid w:val="00B979AC"/>
    <w:rsid w:val="00BF5651"/>
    <w:rsid w:val="00C14AE0"/>
    <w:rsid w:val="00C53C5F"/>
    <w:rsid w:val="00D31423"/>
    <w:rsid w:val="00DD6B8A"/>
    <w:rsid w:val="00E904CE"/>
    <w:rsid w:val="00F145F2"/>
    <w:rsid w:val="00F30885"/>
    <w:rsid w:val="00F518F5"/>
    <w:rsid w:val="00FA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6C88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62AE1"/>
    <w:rPr>
      <w:color w:val="0000FF"/>
      <w:u w:val="single"/>
    </w:rPr>
  </w:style>
  <w:style w:type="paragraph" w:customStyle="1" w:styleId="table10">
    <w:name w:val="table10"/>
    <w:basedOn w:val="a"/>
    <w:rsid w:val="005E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9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2024-01-23T07:33:00Z</cp:lastPrinted>
  <dcterms:created xsi:type="dcterms:W3CDTF">2024-01-16T11:50:00Z</dcterms:created>
  <dcterms:modified xsi:type="dcterms:W3CDTF">2024-01-23T07:33:00Z</dcterms:modified>
</cp:coreProperties>
</file>